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AFA" w:rsidRPr="00773AFA" w:rsidRDefault="007F5563" w:rsidP="00773AFA">
      <w:pPr>
        <w:shd w:val="clear" w:color="auto" w:fill="002060"/>
        <w:tabs>
          <w:tab w:val="left" w:pos="2154"/>
          <w:tab w:val="center" w:pos="3402"/>
        </w:tabs>
        <w:bidi/>
        <w:spacing w:after="0" w:line="240" w:lineRule="auto"/>
        <w:jc w:val="center"/>
        <w:rPr>
          <w:rFonts w:ascii="Sakkal Majalla" w:hAnsi="Sakkal Majalla" w:cs="Sakkal Majalla"/>
          <w:b/>
          <w:bCs/>
          <w:color w:val="FF0000"/>
          <w:sz w:val="28"/>
          <w:szCs w:val="28"/>
        </w:rPr>
      </w:pPr>
      <w:r w:rsidRPr="00BB6C91">
        <w:rPr>
          <w:rFonts w:ascii="Sakkal Majalla" w:hAnsi="Sakkal Majalla" w:cs="Sakkal Majalla"/>
          <w:b/>
          <w:bCs/>
          <w:color w:val="FFFFFF" w:themeColor="background1"/>
          <w:sz w:val="28"/>
          <w:szCs w:val="28"/>
        </w:rPr>
        <w:t>ISSN 2352-9660                             E-ISSN :</w:t>
      </w:r>
      <w:r>
        <w:rPr>
          <w:rFonts w:ascii="Sakkal Majalla" w:hAnsi="Sakkal Majalla" w:cs="Sakkal Majalla"/>
          <w:b/>
          <w:bCs/>
          <w:color w:val="FFFFFF" w:themeColor="background1"/>
          <w:sz w:val="28"/>
          <w:szCs w:val="28"/>
        </w:rPr>
        <w:t xml:space="preserve"> </w:t>
      </w:r>
      <w:r w:rsidRPr="00BB6C91">
        <w:rPr>
          <w:rFonts w:ascii="Sakkal Majalla" w:hAnsi="Sakkal Majalla" w:cs="Sakkal Majalla"/>
          <w:b/>
          <w:bCs/>
          <w:color w:val="FFFFFF" w:themeColor="background1"/>
          <w:sz w:val="28"/>
          <w:szCs w:val="28"/>
        </w:rPr>
        <w:t xml:space="preserve">2676-2218                    </w:t>
      </w:r>
      <w:r w:rsidRPr="00BB6C91">
        <w:rPr>
          <w:b/>
          <w:bCs/>
          <w:color w:val="FFFFFF" w:themeColor="background1"/>
          <w:sz w:val="18"/>
          <w:szCs w:val="18"/>
          <w:lang w:bidi="ar-DZ"/>
        </w:rPr>
        <w:t>Dépôt légal : 2013-8086</w:t>
      </w:r>
    </w:p>
    <w:p w:rsidR="00773AFA" w:rsidRDefault="00773AFA" w:rsidP="00773AFA">
      <w:pPr>
        <w:jc w:val="both"/>
      </w:pPr>
    </w:p>
    <w:p w:rsidR="007F5563" w:rsidRPr="007F5563" w:rsidRDefault="00FC77D5" w:rsidP="007F5563">
      <w:pPr>
        <w:autoSpaceDE w:val="0"/>
        <w:autoSpaceDN w:val="0"/>
        <w:bidi/>
        <w:adjustRightInd w:val="0"/>
        <w:spacing w:after="0" w:line="360" w:lineRule="auto"/>
        <w:ind w:left="536"/>
        <w:jc w:val="center"/>
      </w:pPr>
      <w:hyperlink r:id="rId6" w:history="1">
        <w:r w:rsidR="007F5563" w:rsidRPr="007F5563">
          <w:rPr>
            <w:rStyle w:val="Lienhypertexte"/>
          </w:rPr>
          <w:t>https://www.asjp.cerist.dz/en/PresentationRevue/583</w:t>
        </w:r>
      </w:hyperlink>
    </w:p>
    <w:p w:rsidR="00A148D4" w:rsidRPr="00A148D4" w:rsidRDefault="00A148D4" w:rsidP="00340B18">
      <w:pPr>
        <w:jc w:val="both"/>
        <w:rPr>
          <w:lang w:val="en-US"/>
        </w:rPr>
      </w:pPr>
      <w:r w:rsidRPr="00A148D4">
        <w:rPr>
          <w:lang w:val="en-US"/>
        </w:rPr>
        <w:t xml:space="preserve">The scientific </w:t>
      </w:r>
      <w:r w:rsidR="00773AFA">
        <w:rPr>
          <w:lang w:val="en-US"/>
        </w:rPr>
        <w:t>review of</w:t>
      </w:r>
      <w:r w:rsidR="00340B18" w:rsidRPr="00340B18">
        <w:rPr>
          <w:lang w:val="en-US"/>
        </w:rPr>
        <w:t xml:space="preserve"> </w:t>
      </w:r>
      <w:r w:rsidR="00340B18">
        <w:rPr>
          <w:lang w:val="en-US"/>
        </w:rPr>
        <w:t>economic</w:t>
      </w:r>
      <w:r w:rsidR="00773AFA">
        <w:rPr>
          <w:lang w:val="en-US"/>
        </w:rPr>
        <w:t xml:space="preserve"> future </w:t>
      </w:r>
      <w:r w:rsidRPr="00A148D4">
        <w:rPr>
          <w:lang w:val="en-US"/>
        </w:rPr>
        <w:t xml:space="preserve">(RSAE) </w:t>
      </w:r>
      <w:proofErr w:type="gramStart"/>
      <w:r w:rsidRPr="00A148D4">
        <w:rPr>
          <w:lang w:val="en-US"/>
        </w:rPr>
        <w:t>was created</w:t>
      </w:r>
      <w:proofErr w:type="gramEnd"/>
      <w:r w:rsidRPr="00A148D4">
        <w:rPr>
          <w:lang w:val="en-US"/>
        </w:rPr>
        <w:t xml:space="preserve"> in 2013 by the laboratory of the future of the Algerian economy apart from hydrocarbons, Faculty of Economics, Commercial and Management Sciences of </w:t>
      </w:r>
      <w:proofErr w:type="spellStart"/>
      <w:r w:rsidRPr="00A148D4">
        <w:rPr>
          <w:lang w:val="en-US"/>
        </w:rPr>
        <w:t>M’hamed</w:t>
      </w:r>
      <w:proofErr w:type="spellEnd"/>
      <w:r w:rsidRPr="00A148D4">
        <w:rPr>
          <w:lang w:val="en-US"/>
        </w:rPr>
        <w:t xml:space="preserve"> </w:t>
      </w:r>
      <w:proofErr w:type="spellStart"/>
      <w:r w:rsidRPr="00A148D4">
        <w:rPr>
          <w:lang w:val="en-US"/>
        </w:rPr>
        <w:t>Bougara</w:t>
      </w:r>
      <w:proofErr w:type="spellEnd"/>
      <w:r w:rsidRPr="00A148D4">
        <w:rPr>
          <w:lang w:val="en-US"/>
        </w:rPr>
        <w:t xml:space="preserve"> </w:t>
      </w:r>
      <w:proofErr w:type="spellStart"/>
      <w:r w:rsidRPr="00A148D4">
        <w:rPr>
          <w:lang w:val="en-US"/>
        </w:rPr>
        <w:t>Boumerdes</w:t>
      </w:r>
      <w:proofErr w:type="spellEnd"/>
      <w:r w:rsidRPr="00A148D4">
        <w:rPr>
          <w:lang w:val="en-US"/>
        </w:rPr>
        <w:t xml:space="preserve"> University (Algeria). The journal is a scientific one with a multidisciplinary reviewing committee with academics and experts of international reputation with an annual periodicity. It publishes original papers by researchers, teachers, experts and doctoral students. The aim of the journal is to share expertise and new knowledge (theoretical and empirical) with the </w:t>
      </w:r>
      <w:proofErr w:type="gramStart"/>
      <w:r w:rsidRPr="00A148D4">
        <w:rPr>
          <w:lang w:val="en-US"/>
        </w:rPr>
        <w:t>general public</w:t>
      </w:r>
      <w:proofErr w:type="gramEnd"/>
      <w:r w:rsidRPr="00A148D4">
        <w:rPr>
          <w:lang w:val="en-US"/>
        </w:rPr>
        <w:t>.</w:t>
      </w:r>
    </w:p>
    <w:p w:rsidR="00A148D4" w:rsidRPr="00A148D4" w:rsidRDefault="00A148D4" w:rsidP="00A148D4">
      <w:pPr>
        <w:jc w:val="both"/>
        <w:rPr>
          <w:lang w:val="en-US"/>
        </w:rPr>
      </w:pPr>
      <w:r w:rsidRPr="00A148D4">
        <w:rPr>
          <w:lang w:val="en-US"/>
        </w:rPr>
        <w:t>RSAE is more interested in works related to the following areas:</w:t>
      </w:r>
    </w:p>
    <w:p w:rsidR="00A148D4" w:rsidRPr="00C3585F" w:rsidRDefault="00A148D4" w:rsidP="00A148D4">
      <w:pPr>
        <w:pStyle w:val="Paragraphedeliste"/>
        <w:numPr>
          <w:ilvl w:val="0"/>
          <w:numId w:val="6"/>
        </w:numPr>
        <w:jc w:val="both"/>
      </w:pPr>
      <w:proofErr w:type="spellStart"/>
      <w:r w:rsidRPr="00C3585F">
        <w:t>Economy</w:t>
      </w:r>
      <w:proofErr w:type="spellEnd"/>
      <w:r w:rsidRPr="00C3585F">
        <w:t xml:space="preserve">, </w:t>
      </w:r>
      <w:proofErr w:type="spellStart"/>
      <w:r w:rsidRPr="00C3585F">
        <w:t>Econometrics</w:t>
      </w:r>
      <w:proofErr w:type="spellEnd"/>
      <w:r w:rsidRPr="00C3585F">
        <w:t xml:space="preserve"> and Finance</w:t>
      </w:r>
    </w:p>
    <w:p w:rsidR="00A148D4" w:rsidRPr="00C3585F" w:rsidRDefault="00A148D4" w:rsidP="00A148D4">
      <w:pPr>
        <w:pStyle w:val="Paragraphedeliste"/>
        <w:numPr>
          <w:ilvl w:val="0"/>
          <w:numId w:val="6"/>
        </w:numPr>
        <w:jc w:val="both"/>
      </w:pPr>
      <w:r w:rsidRPr="00C3585F">
        <w:t xml:space="preserve">Business, administration and </w:t>
      </w:r>
      <w:proofErr w:type="spellStart"/>
      <w:r w:rsidRPr="00C3585F">
        <w:t>accounting</w:t>
      </w:r>
      <w:proofErr w:type="spellEnd"/>
    </w:p>
    <w:p w:rsidR="00A148D4" w:rsidRPr="00C3585F" w:rsidRDefault="00A148D4" w:rsidP="00A148D4">
      <w:pPr>
        <w:pStyle w:val="Paragraphedeliste"/>
        <w:numPr>
          <w:ilvl w:val="0"/>
          <w:numId w:val="6"/>
        </w:numPr>
        <w:jc w:val="both"/>
      </w:pPr>
      <w:r w:rsidRPr="00C3585F">
        <w:t>International business management and administration</w:t>
      </w:r>
    </w:p>
    <w:p w:rsidR="00A148D4" w:rsidRPr="00C3585F" w:rsidRDefault="00A148D4" w:rsidP="00A148D4">
      <w:pPr>
        <w:pStyle w:val="Paragraphedeliste"/>
        <w:numPr>
          <w:ilvl w:val="0"/>
          <w:numId w:val="6"/>
        </w:numPr>
        <w:jc w:val="both"/>
      </w:pPr>
      <w:proofErr w:type="spellStart"/>
      <w:r w:rsidRPr="00C3585F">
        <w:t>Development</w:t>
      </w:r>
      <w:proofErr w:type="spellEnd"/>
      <w:r w:rsidRPr="00C3585F">
        <w:t xml:space="preserve"> and innovation</w:t>
      </w:r>
    </w:p>
    <w:p w:rsidR="00A148D4" w:rsidRPr="00C3585F" w:rsidRDefault="00A148D4" w:rsidP="00A148D4">
      <w:pPr>
        <w:pStyle w:val="Paragraphedeliste"/>
        <w:numPr>
          <w:ilvl w:val="0"/>
          <w:numId w:val="6"/>
        </w:numPr>
        <w:jc w:val="both"/>
      </w:pPr>
      <w:r w:rsidRPr="00C3585F">
        <w:t>Marketing</w:t>
      </w:r>
    </w:p>
    <w:p w:rsidR="00A148D4" w:rsidRPr="00A148D4" w:rsidRDefault="00A148D4" w:rsidP="00A148D4">
      <w:pPr>
        <w:pStyle w:val="Paragraphedeliste"/>
        <w:numPr>
          <w:ilvl w:val="0"/>
          <w:numId w:val="6"/>
        </w:numPr>
        <w:jc w:val="both"/>
        <w:rPr>
          <w:lang w:val="en-US"/>
        </w:rPr>
      </w:pPr>
      <w:r w:rsidRPr="00A148D4">
        <w:rPr>
          <w:lang w:val="en-US"/>
        </w:rPr>
        <w:t xml:space="preserve">Organizational </w:t>
      </w:r>
      <w:proofErr w:type="spellStart"/>
      <w:r w:rsidRPr="00A148D4">
        <w:rPr>
          <w:lang w:val="en-US"/>
        </w:rPr>
        <w:t>behaviour</w:t>
      </w:r>
      <w:proofErr w:type="spellEnd"/>
      <w:r w:rsidRPr="00A148D4">
        <w:rPr>
          <w:lang w:val="en-US"/>
        </w:rPr>
        <w:t xml:space="preserve"> and human resources administration</w:t>
      </w:r>
    </w:p>
    <w:p w:rsidR="00A148D4" w:rsidRPr="00C3585F" w:rsidRDefault="00A148D4" w:rsidP="00A148D4">
      <w:pPr>
        <w:pStyle w:val="Paragraphedeliste"/>
        <w:numPr>
          <w:ilvl w:val="0"/>
          <w:numId w:val="6"/>
        </w:numPr>
        <w:jc w:val="both"/>
      </w:pPr>
      <w:proofErr w:type="spellStart"/>
      <w:r w:rsidRPr="00C3585F">
        <w:t>Strategy</w:t>
      </w:r>
      <w:proofErr w:type="spellEnd"/>
      <w:r w:rsidRPr="00C3585F">
        <w:t xml:space="preserve"> and administration</w:t>
      </w:r>
    </w:p>
    <w:p w:rsidR="00A148D4" w:rsidRPr="00C3585F" w:rsidRDefault="00A148D4" w:rsidP="00A148D4">
      <w:pPr>
        <w:pStyle w:val="Paragraphedeliste"/>
        <w:numPr>
          <w:ilvl w:val="0"/>
          <w:numId w:val="6"/>
        </w:numPr>
        <w:jc w:val="both"/>
      </w:pPr>
      <w:proofErr w:type="spellStart"/>
      <w:r w:rsidRPr="00C3585F">
        <w:t>Tourism</w:t>
      </w:r>
      <w:proofErr w:type="spellEnd"/>
    </w:p>
    <w:p w:rsidR="00A148D4" w:rsidRPr="00C3585F" w:rsidRDefault="00A148D4" w:rsidP="00A148D4">
      <w:pPr>
        <w:pStyle w:val="Paragraphedeliste"/>
        <w:numPr>
          <w:ilvl w:val="0"/>
          <w:numId w:val="6"/>
        </w:numPr>
        <w:jc w:val="both"/>
      </w:pPr>
      <w:r w:rsidRPr="00C3585F">
        <w:t>Information system and management</w:t>
      </w:r>
    </w:p>
    <w:p w:rsidR="00A148D4" w:rsidRPr="00C3585F" w:rsidRDefault="00A148D4" w:rsidP="00A148D4">
      <w:pPr>
        <w:pStyle w:val="Paragraphedeliste"/>
        <w:numPr>
          <w:ilvl w:val="0"/>
          <w:numId w:val="6"/>
        </w:numPr>
        <w:jc w:val="both"/>
      </w:pPr>
      <w:proofErr w:type="spellStart"/>
      <w:r w:rsidRPr="00C3585F">
        <w:t>Environmental</w:t>
      </w:r>
      <w:proofErr w:type="spellEnd"/>
      <w:r w:rsidRPr="00C3585F">
        <w:t xml:space="preserve"> </w:t>
      </w:r>
      <w:proofErr w:type="spellStart"/>
      <w:r w:rsidRPr="00C3585F">
        <w:t>economics</w:t>
      </w:r>
      <w:proofErr w:type="spellEnd"/>
      <w:r w:rsidRPr="00C3585F">
        <w:t xml:space="preserve"> and </w:t>
      </w:r>
      <w:proofErr w:type="spellStart"/>
      <w:r w:rsidRPr="00C3585F">
        <w:t>sustainable</w:t>
      </w:r>
      <w:proofErr w:type="spellEnd"/>
      <w:r w:rsidRPr="00C3585F">
        <w:t xml:space="preserve"> </w:t>
      </w:r>
      <w:proofErr w:type="spellStart"/>
      <w:r w:rsidRPr="00C3585F">
        <w:t>development</w:t>
      </w:r>
      <w:proofErr w:type="spellEnd"/>
    </w:p>
    <w:p w:rsidR="00A148D4" w:rsidRDefault="00773AFA" w:rsidP="00A148D4">
      <w:pPr>
        <w:jc w:val="both"/>
        <w:rPr>
          <w:lang w:val="en-GB"/>
        </w:rPr>
      </w:pPr>
      <w:r w:rsidRPr="00A148D4">
        <w:rPr>
          <w:lang w:val="en-US"/>
        </w:rPr>
        <w:t xml:space="preserve">The scientific </w:t>
      </w:r>
      <w:r>
        <w:rPr>
          <w:lang w:val="en-US"/>
        </w:rPr>
        <w:t>review of future economic</w:t>
      </w:r>
      <w:r w:rsidRPr="00A148D4">
        <w:rPr>
          <w:lang w:val="en-US"/>
        </w:rPr>
        <w:t xml:space="preserve"> </w:t>
      </w:r>
      <w:r w:rsidR="00A148D4" w:rsidRPr="00C3585F">
        <w:rPr>
          <w:lang w:val="en-GB"/>
        </w:rPr>
        <w:t xml:space="preserve">targets a specialized audience such as teachers, researchers, doctoral students and consulting firms; as well as the </w:t>
      </w:r>
      <w:proofErr w:type="gramStart"/>
      <w:r w:rsidR="00A148D4" w:rsidRPr="00C3585F">
        <w:rPr>
          <w:lang w:val="en-GB"/>
        </w:rPr>
        <w:t>general public</w:t>
      </w:r>
      <w:proofErr w:type="gramEnd"/>
      <w:r w:rsidR="00A148D4" w:rsidRPr="00C3585F">
        <w:rPr>
          <w:lang w:val="en-GB"/>
        </w:rPr>
        <w:t>. The target audience is national and international. The papers published by the journal are freely accessible and downloadable in the journal’s space on the ASJP (Algerian Scientific Journal Platform). Authors who wish to submit their manuscripts to the journal will find all the useful information within this platform (author guides, journal instructions and template, ethics card and copyright transfer statement).</w:t>
      </w:r>
    </w:p>
    <w:p w:rsidR="00773AFA" w:rsidRPr="00C3585F" w:rsidRDefault="00773AFA" w:rsidP="00A148D4">
      <w:pPr>
        <w:jc w:val="both"/>
        <w:rPr>
          <w:lang w:val="en-GB"/>
        </w:rPr>
      </w:pPr>
      <w:r w:rsidRPr="00A148D4">
        <w:rPr>
          <w:lang w:val="en-US"/>
        </w:rPr>
        <w:t xml:space="preserve">The scientific </w:t>
      </w:r>
      <w:r>
        <w:rPr>
          <w:lang w:val="en-US"/>
        </w:rPr>
        <w:t>review of future economic is an open access and free publication.</w:t>
      </w:r>
    </w:p>
    <w:p w:rsidR="00A148D4" w:rsidRPr="00C3585F" w:rsidRDefault="00A148D4" w:rsidP="00A148D4">
      <w:pPr>
        <w:jc w:val="both"/>
        <w:rPr>
          <w:lang w:val="en-GB"/>
        </w:rPr>
      </w:pPr>
      <w:r w:rsidRPr="00C3585F">
        <w:rPr>
          <w:lang w:val="en-GB"/>
        </w:rPr>
        <w:t xml:space="preserve">The journal publishes articles in three languages (English, Arabic and French. It </w:t>
      </w:r>
      <w:proofErr w:type="gramStart"/>
      <w:r w:rsidRPr="00C3585F">
        <w:rPr>
          <w:lang w:val="en-GB"/>
        </w:rPr>
        <w:t>is indexed</w:t>
      </w:r>
      <w:proofErr w:type="gramEnd"/>
      <w:r w:rsidRPr="00C3585F">
        <w:rPr>
          <w:lang w:val="en-GB"/>
        </w:rPr>
        <w:t xml:space="preserve"> i</w:t>
      </w:r>
      <w:bookmarkStart w:id="0" w:name="_GoBack"/>
      <w:bookmarkEnd w:id="0"/>
      <w:r w:rsidRPr="00C3585F">
        <w:rPr>
          <w:lang w:val="en-GB"/>
        </w:rPr>
        <w:t>n various databases and bibliographic search engines.</w:t>
      </w:r>
    </w:p>
    <w:tbl>
      <w:tblPr>
        <w:tblStyle w:val="Grilledutableau"/>
        <w:tblW w:w="94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2946"/>
        <w:gridCol w:w="2895"/>
        <w:gridCol w:w="2376"/>
      </w:tblGrid>
      <w:tr w:rsidR="00FC77D5" w:rsidTr="00FC77D5">
        <w:trPr>
          <w:trHeight w:val="1027"/>
          <w:jc w:val="center"/>
        </w:trPr>
        <w:tc>
          <w:tcPr>
            <w:tcW w:w="2443" w:type="dxa"/>
          </w:tcPr>
          <w:p w:rsidR="00FC77D5" w:rsidRDefault="00FC77D5">
            <w:pPr>
              <w:rPr>
                <w:lang w:val="en-GB" w:bidi="ar-DZ"/>
              </w:rPr>
            </w:pPr>
            <w:r w:rsidRPr="001C3BAA">
              <w:rPr>
                <w:rFonts w:ascii="Garamond" w:hAnsi="Garamond"/>
                <w:noProof/>
                <w:sz w:val="20"/>
                <w:szCs w:val="20"/>
                <w:lang w:eastAsia="fr-FR"/>
              </w:rPr>
              <w:drawing>
                <wp:inline distT="0" distB="0" distL="0" distR="0" wp14:anchorId="3DF00967" wp14:editId="3CA583C4">
                  <wp:extent cx="1410366" cy="34797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2883" cy="358462"/>
                          </a:xfrm>
                          <a:prstGeom prst="rect">
                            <a:avLst/>
                          </a:prstGeom>
                          <a:noFill/>
                          <a:ln>
                            <a:noFill/>
                          </a:ln>
                        </pic:spPr>
                      </pic:pic>
                    </a:graphicData>
                  </a:graphic>
                </wp:inline>
              </w:drawing>
            </w:r>
          </w:p>
        </w:tc>
        <w:tc>
          <w:tcPr>
            <w:tcW w:w="2748"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34BCDDC1" wp14:editId="4C941000">
                  <wp:extent cx="1561534" cy="476250"/>
                  <wp:effectExtent l="57150" t="57150" r="114935" b="1143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15" t="18526" r="78240" b="67065"/>
                          <a:stretch/>
                        </pic:blipFill>
                        <pic:spPr bwMode="auto">
                          <a:xfrm>
                            <a:off x="0" y="0"/>
                            <a:ext cx="1644038" cy="501413"/>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249"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6736B680" wp14:editId="390438EC">
                  <wp:extent cx="1382075" cy="55245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 t="13302" r="68141" b="74082"/>
                          <a:stretch/>
                        </pic:blipFill>
                        <pic:spPr bwMode="auto">
                          <a:xfrm>
                            <a:off x="0" y="0"/>
                            <a:ext cx="1427561" cy="570632"/>
                          </a:xfrm>
                          <a:prstGeom prst="rect">
                            <a:avLst/>
                          </a:prstGeom>
                          <a:ln>
                            <a:noFill/>
                          </a:ln>
                          <a:extLst>
                            <a:ext uri="{53640926-AAD7-44D8-BBD7-CCE9431645EC}">
                              <a14:shadowObscured xmlns:a14="http://schemas.microsoft.com/office/drawing/2010/main"/>
                            </a:ext>
                          </a:extLst>
                        </pic:spPr>
                      </pic:pic>
                    </a:graphicData>
                  </a:graphic>
                </wp:inline>
              </w:drawing>
            </w:r>
          </w:p>
        </w:tc>
        <w:tc>
          <w:tcPr>
            <w:tcW w:w="2055"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72088934" wp14:editId="4C847711">
                  <wp:extent cx="1042035" cy="627888"/>
                  <wp:effectExtent l="0" t="0" r="571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50" t="9116" r="72781" b="73033"/>
                          <a:stretch/>
                        </pic:blipFill>
                        <pic:spPr bwMode="auto">
                          <a:xfrm>
                            <a:off x="0" y="0"/>
                            <a:ext cx="1048753" cy="631936"/>
                          </a:xfrm>
                          <a:prstGeom prst="rect">
                            <a:avLst/>
                          </a:prstGeom>
                          <a:ln>
                            <a:noFill/>
                          </a:ln>
                          <a:extLst>
                            <a:ext uri="{53640926-AAD7-44D8-BBD7-CCE9431645EC}">
                              <a14:shadowObscured xmlns:a14="http://schemas.microsoft.com/office/drawing/2010/main"/>
                            </a:ext>
                          </a:extLst>
                        </pic:spPr>
                      </pic:pic>
                    </a:graphicData>
                  </a:graphic>
                </wp:inline>
              </w:drawing>
            </w:r>
          </w:p>
        </w:tc>
      </w:tr>
      <w:tr w:rsidR="00FC77D5" w:rsidTr="00FC77D5">
        <w:trPr>
          <w:trHeight w:val="1012"/>
          <w:jc w:val="center"/>
        </w:trPr>
        <w:tc>
          <w:tcPr>
            <w:tcW w:w="2443"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69D4923C" wp14:editId="1AFAED41">
                  <wp:extent cx="1355561" cy="485775"/>
                  <wp:effectExtent l="57150" t="57150" r="111760" b="1047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140" r="70899" b="70311"/>
                          <a:stretch/>
                        </pic:blipFill>
                        <pic:spPr bwMode="auto">
                          <a:xfrm>
                            <a:off x="0" y="0"/>
                            <a:ext cx="1427014" cy="511381"/>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748"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79E88B36" wp14:editId="69317FF7">
                  <wp:extent cx="1507847" cy="552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63" t="15096" r="65636" b="73394"/>
                          <a:stretch/>
                        </pic:blipFill>
                        <pic:spPr bwMode="auto">
                          <a:xfrm>
                            <a:off x="0" y="0"/>
                            <a:ext cx="1519034" cy="556549"/>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4B2EC5B1" wp14:editId="5C62F975">
                  <wp:extent cx="131445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63" t="12553" r="75863" b="78935"/>
                          <a:stretch/>
                        </pic:blipFill>
                        <pic:spPr bwMode="auto">
                          <a:xfrm>
                            <a:off x="0" y="0"/>
                            <a:ext cx="1352330" cy="597769"/>
                          </a:xfrm>
                          <a:prstGeom prst="rect">
                            <a:avLst/>
                          </a:prstGeom>
                          <a:ln>
                            <a:noFill/>
                          </a:ln>
                          <a:extLst>
                            <a:ext uri="{53640926-AAD7-44D8-BBD7-CCE9431645EC}">
                              <a14:shadowObscured xmlns:a14="http://schemas.microsoft.com/office/drawing/2010/main"/>
                            </a:ext>
                          </a:extLst>
                        </pic:spPr>
                      </pic:pic>
                    </a:graphicData>
                  </a:graphic>
                </wp:inline>
              </w:drawing>
            </w:r>
          </w:p>
        </w:tc>
        <w:tc>
          <w:tcPr>
            <w:tcW w:w="2055" w:type="dxa"/>
          </w:tcPr>
          <w:p w:rsidR="00FC77D5" w:rsidRDefault="00FC77D5">
            <w:pPr>
              <w:rPr>
                <w:lang w:val="en-GB" w:bidi="ar-DZ"/>
              </w:rPr>
            </w:pPr>
            <w:r w:rsidRPr="00414FB8">
              <w:rPr>
                <w:rFonts w:ascii="Garamond" w:hAnsi="Garamond"/>
                <w:noProof/>
                <w:sz w:val="20"/>
                <w:szCs w:val="20"/>
                <w:lang w:eastAsia="fr-FR"/>
              </w:rPr>
              <w:drawing>
                <wp:inline distT="0" distB="0" distL="0" distR="0" wp14:anchorId="4F42D7CF" wp14:editId="525E0B0C">
                  <wp:extent cx="1257300" cy="571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57" t="15906" r="64842" b="70288"/>
                          <a:stretch/>
                        </pic:blipFill>
                        <pic:spPr bwMode="auto">
                          <a:xfrm>
                            <a:off x="0" y="0"/>
                            <a:ext cx="1264893" cy="574951"/>
                          </a:xfrm>
                          <a:prstGeom prst="rect">
                            <a:avLst/>
                          </a:prstGeom>
                          <a:ln>
                            <a:noFill/>
                          </a:ln>
                          <a:extLst>
                            <a:ext uri="{53640926-AAD7-44D8-BBD7-CCE9431645EC}">
                              <a14:shadowObscured xmlns:a14="http://schemas.microsoft.com/office/drawing/2010/main"/>
                            </a:ext>
                          </a:extLst>
                        </pic:spPr>
                      </pic:pic>
                    </a:graphicData>
                  </a:graphic>
                </wp:inline>
              </w:drawing>
            </w:r>
          </w:p>
        </w:tc>
      </w:tr>
      <w:tr w:rsidR="00FC77D5" w:rsidTr="00FC77D5">
        <w:trPr>
          <w:trHeight w:val="1012"/>
          <w:jc w:val="center"/>
        </w:trPr>
        <w:tc>
          <w:tcPr>
            <w:tcW w:w="2443" w:type="dxa"/>
          </w:tcPr>
          <w:p w:rsidR="00FC77D5" w:rsidRPr="00414FB8" w:rsidRDefault="00FC77D5">
            <w:pPr>
              <w:rPr>
                <w:rFonts w:ascii="Garamond" w:hAnsi="Garamond"/>
                <w:noProof/>
                <w:sz w:val="20"/>
                <w:szCs w:val="20"/>
                <w:lang w:eastAsia="fr-FR"/>
              </w:rPr>
            </w:pPr>
            <w:r>
              <w:rPr>
                <w:noProof/>
                <w:lang w:eastAsia="fr-FR"/>
              </w:rPr>
              <w:drawing>
                <wp:inline distT="0" distB="0" distL="0" distR="0" wp14:anchorId="36857BC9" wp14:editId="39EA992C">
                  <wp:extent cx="1758187" cy="457200"/>
                  <wp:effectExtent l="0" t="0" r="0" b="0"/>
                  <wp:docPr id="24" name="Image 24" descr="https://journals.indexcopernicus.com/img/ic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indexcopernicus.com/img/ici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4390" cy="484817"/>
                          </a:xfrm>
                          <a:prstGeom prst="rect">
                            <a:avLst/>
                          </a:prstGeom>
                          <a:noFill/>
                          <a:ln>
                            <a:noFill/>
                          </a:ln>
                        </pic:spPr>
                      </pic:pic>
                    </a:graphicData>
                  </a:graphic>
                </wp:inline>
              </w:drawing>
            </w:r>
          </w:p>
        </w:tc>
        <w:tc>
          <w:tcPr>
            <w:tcW w:w="2748" w:type="dxa"/>
          </w:tcPr>
          <w:p w:rsidR="00FC77D5" w:rsidRPr="00414FB8" w:rsidRDefault="00FC77D5">
            <w:pPr>
              <w:rPr>
                <w:rFonts w:ascii="Garamond" w:hAnsi="Garamond"/>
                <w:noProof/>
                <w:sz w:val="20"/>
                <w:szCs w:val="20"/>
                <w:lang w:eastAsia="fr-FR"/>
              </w:rPr>
            </w:pPr>
            <w:r>
              <w:rPr>
                <w:noProof/>
                <w:lang w:eastAsia="fr-FR"/>
              </w:rPr>
              <w:drawing>
                <wp:inline distT="0" distB="0" distL="0" distR="0" wp14:anchorId="6ECCFB3A" wp14:editId="48CED8DB">
                  <wp:extent cx="1683099" cy="542925"/>
                  <wp:effectExtent l="0" t="0" r="0" b="0"/>
                  <wp:docPr id="23" name="Image 23" descr="Index des info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des infoba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891" cy="571567"/>
                          </a:xfrm>
                          <a:prstGeom prst="rect">
                            <a:avLst/>
                          </a:prstGeom>
                          <a:noFill/>
                          <a:ln>
                            <a:noFill/>
                          </a:ln>
                        </pic:spPr>
                      </pic:pic>
                    </a:graphicData>
                  </a:graphic>
                </wp:inline>
              </w:drawing>
            </w:r>
          </w:p>
        </w:tc>
        <w:tc>
          <w:tcPr>
            <w:tcW w:w="2249" w:type="dxa"/>
          </w:tcPr>
          <w:p w:rsidR="00FC77D5" w:rsidRPr="00414FB8" w:rsidRDefault="00FC77D5">
            <w:pPr>
              <w:rPr>
                <w:rFonts w:ascii="Garamond" w:hAnsi="Garamond"/>
                <w:noProof/>
                <w:sz w:val="20"/>
                <w:szCs w:val="20"/>
                <w:lang w:eastAsia="fr-FR"/>
              </w:rPr>
            </w:pPr>
            <w:r>
              <w:rPr>
                <w:noProof/>
                <w:lang w:eastAsia="fr-FR"/>
              </w:rPr>
              <w:drawing>
                <wp:inline distT="0" distB="0" distL="0" distR="0" wp14:anchorId="3C9D48E5" wp14:editId="79024850">
                  <wp:extent cx="1476009" cy="542925"/>
                  <wp:effectExtent l="0" t="0" r="0" b="0"/>
                  <wp:docPr id="13" name="Image 13" descr="Zur Startseite: Elektronische Zeitschriftenbiblio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r Startseite: Elektronische Zeitschriftenbiblioth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836" cy="545804"/>
                          </a:xfrm>
                          <a:prstGeom prst="rect">
                            <a:avLst/>
                          </a:prstGeom>
                          <a:noFill/>
                          <a:ln>
                            <a:noFill/>
                          </a:ln>
                        </pic:spPr>
                      </pic:pic>
                    </a:graphicData>
                  </a:graphic>
                </wp:inline>
              </w:drawing>
            </w:r>
          </w:p>
        </w:tc>
        <w:tc>
          <w:tcPr>
            <w:tcW w:w="2055" w:type="dxa"/>
          </w:tcPr>
          <w:p w:rsidR="00FC77D5" w:rsidRPr="00414FB8" w:rsidRDefault="00FC77D5">
            <w:pPr>
              <w:rPr>
                <w:rFonts w:ascii="Garamond" w:hAnsi="Garamond"/>
                <w:noProof/>
                <w:sz w:val="20"/>
                <w:szCs w:val="20"/>
                <w:lang w:eastAsia="fr-FR"/>
              </w:rPr>
            </w:pPr>
            <w:r>
              <w:rPr>
                <w:noProof/>
                <w:lang w:eastAsia="fr-FR"/>
              </w:rPr>
              <w:drawing>
                <wp:inline distT="0" distB="0" distL="0" distR="0" wp14:anchorId="7C112DA1" wp14:editId="3A106C5B">
                  <wp:extent cx="1352550" cy="466542"/>
                  <wp:effectExtent l="0" t="0" r="0" b="0"/>
                  <wp:docPr id="21" name="Image 21" descr="Mir@bel v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bel v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2324" cy="476812"/>
                          </a:xfrm>
                          <a:prstGeom prst="rect">
                            <a:avLst/>
                          </a:prstGeom>
                          <a:noFill/>
                          <a:ln>
                            <a:noFill/>
                          </a:ln>
                        </pic:spPr>
                      </pic:pic>
                    </a:graphicData>
                  </a:graphic>
                </wp:inline>
              </w:drawing>
            </w:r>
          </w:p>
        </w:tc>
      </w:tr>
      <w:tr w:rsidR="00FC77D5" w:rsidTr="00FC77D5">
        <w:trPr>
          <w:trHeight w:val="1012"/>
          <w:jc w:val="center"/>
        </w:trPr>
        <w:tc>
          <w:tcPr>
            <w:tcW w:w="2443" w:type="dxa"/>
          </w:tcPr>
          <w:p w:rsidR="00FC77D5" w:rsidRDefault="00FC77D5">
            <w:pPr>
              <w:rPr>
                <w:noProof/>
                <w:lang w:eastAsia="fr-FR"/>
              </w:rPr>
            </w:pPr>
            <w:r>
              <w:rPr>
                <w:noProof/>
                <w:lang w:eastAsia="fr-FR"/>
              </w:rPr>
              <w:drawing>
                <wp:inline distT="0" distB="0" distL="0" distR="0" wp14:anchorId="711589A6" wp14:editId="624E9146">
                  <wp:extent cx="1753235" cy="628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SD.png"/>
                          <pic:cNvPicPr/>
                        </pic:nvPicPr>
                        <pic:blipFill>
                          <a:blip r:embed="rId19">
                            <a:extLst>
                              <a:ext uri="{28A0092B-C50C-407E-A947-70E740481C1C}">
                                <a14:useLocalDpi xmlns:a14="http://schemas.microsoft.com/office/drawing/2010/main" val="0"/>
                              </a:ext>
                            </a:extLst>
                          </a:blip>
                          <a:stretch>
                            <a:fillRect/>
                          </a:stretch>
                        </pic:blipFill>
                        <pic:spPr>
                          <a:xfrm>
                            <a:off x="0" y="0"/>
                            <a:ext cx="1753235" cy="628650"/>
                          </a:xfrm>
                          <a:prstGeom prst="rect">
                            <a:avLst/>
                          </a:prstGeom>
                        </pic:spPr>
                      </pic:pic>
                    </a:graphicData>
                  </a:graphic>
                </wp:inline>
              </w:drawing>
            </w:r>
          </w:p>
        </w:tc>
        <w:tc>
          <w:tcPr>
            <w:tcW w:w="2748" w:type="dxa"/>
          </w:tcPr>
          <w:p w:rsidR="00FC77D5" w:rsidRDefault="00FC77D5">
            <w:pPr>
              <w:rPr>
                <w:noProof/>
                <w:lang w:eastAsia="fr-FR"/>
              </w:rPr>
            </w:pPr>
            <w:r>
              <w:rPr>
                <w:noProof/>
                <w:lang w:eastAsia="fr-FR"/>
              </w:rPr>
              <w:drawing>
                <wp:inline distT="0" distB="0" distL="0" distR="0" wp14:anchorId="28F3DA49" wp14:editId="2E09E668">
                  <wp:extent cx="1714500" cy="561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25" t="14118" r="23060" b="71764"/>
                          <a:stretch/>
                        </pic:blipFill>
                        <pic:spPr bwMode="auto">
                          <a:xfrm>
                            <a:off x="0" y="0"/>
                            <a:ext cx="1714500" cy="561975"/>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tcPr>
          <w:p w:rsidR="00FC77D5" w:rsidRDefault="00FC77D5">
            <w:pPr>
              <w:rPr>
                <w:noProof/>
                <w:lang w:eastAsia="fr-FR"/>
              </w:rPr>
            </w:pPr>
            <w:r>
              <w:rPr>
                <w:noProof/>
                <w:lang w:eastAsia="fr-FR"/>
              </w:rPr>
              <w:drawing>
                <wp:inline distT="0" distB="0" distL="0" distR="0" wp14:anchorId="13033DFD" wp14:editId="7E6DDAB0">
                  <wp:extent cx="1701410" cy="495300"/>
                  <wp:effectExtent l="0" t="0" r="0" b="0"/>
                  <wp:docPr id="9" name="Image 9" descr="Indexation ra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ation rac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8686" cy="526529"/>
                          </a:xfrm>
                          <a:prstGeom prst="rect">
                            <a:avLst/>
                          </a:prstGeom>
                          <a:noFill/>
                          <a:ln>
                            <a:noFill/>
                          </a:ln>
                        </pic:spPr>
                      </pic:pic>
                    </a:graphicData>
                  </a:graphic>
                </wp:inline>
              </w:drawing>
            </w:r>
          </w:p>
        </w:tc>
        <w:tc>
          <w:tcPr>
            <w:tcW w:w="2055" w:type="dxa"/>
          </w:tcPr>
          <w:p w:rsidR="00FC77D5" w:rsidRDefault="00FC77D5">
            <w:pPr>
              <w:rPr>
                <w:noProof/>
                <w:lang w:eastAsia="fr-FR"/>
              </w:rPr>
            </w:pPr>
            <w:r>
              <w:rPr>
                <w:noProof/>
                <w:lang w:eastAsia="fr-FR"/>
              </w:rPr>
              <w:drawing>
                <wp:inline distT="0" distB="0" distL="0" distR="0" wp14:anchorId="36B43A5B" wp14:editId="3B2F8169">
                  <wp:extent cx="1365250" cy="450638"/>
                  <wp:effectExtent l="0" t="0" r="6350" b="6985"/>
                  <wp:docPr id="5" name="Image 5" descr="http://www.sjifactor.com/docs/top_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jifactor.com/docs/top_up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424" cy="458287"/>
                          </a:xfrm>
                          <a:prstGeom prst="rect">
                            <a:avLst/>
                          </a:prstGeom>
                          <a:noFill/>
                          <a:ln>
                            <a:noFill/>
                          </a:ln>
                        </pic:spPr>
                      </pic:pic>
                    </a:graphicData>
                  </a:graphic>
                </wp:inline>
              </w:drawing>
            </w:r>
          </w:p>
        </w:tc>
      </w:tr>
      <w:tr w:rsidR="00FC77D5" w:rsidTr="00FC77D5">
        <w:trPr>
          <w:trHeight w:val="1012"/>
          <w:jc w:val="center"/>
        </w:trPr>
        <w:tc>
          <w:tcPr>
            <w:tcW w:w="2443" w:type="dxa"/>
          </w:tcPr>
          <w:p w:rsidR="00FC77D5" w:rsidRDefault="00FC77D5">
            <w:pPr>
              <w:rPr>
                <w:noProof/>
                <w:lang w:eastAsia="fr-FR"/>
              </w:rPr>
            </w:pPr>
            <w:r w:rsidRPr="00414FB8">
              <w:rPr>
                <w:rFonts w:ascii="Garamond" w:hAnsi="Garamond"/>
                <w:noProof/>
                <w:sz w:val="20"/>
                <w:szCs w:val="20"/>
                <w:lang w:eastAsia="fr-FR"/>
              </w:rPr>
              <w:lastRenderedPageBreak/>
              <w:drawing>
                <wp:anchor distT="0" distB="0" distL="114300" distR="114300" simplePos="0" relativeHeight="251659264" behindDoc="0" locked="0" layoutInCell="1" allowOverlap="1" wp14:anchorId="2E2A1F77" wp14:editId="2105E569">
                  <wp:simplePos x="0" y="0"/>
                  <wp:positionH relativeFrom="column">
                    <wp:posOffset>-6985</wp:posOffset>
                  </wp:positionH>
                  <wp:positionV relativeFrom="paragraph">
                    <wp:posOffset>4445</wp:posOffset>
                  </wp:positionV>
                  <wp:extent cx="1028700" cy="529590"/>
                  <wp:effectExtent l="0" t="0" r="0" b="3810"/>
                  <wp:wrapNone/>
                  <wp:docPr id="16" name="Image 16" descr="C:\Users\DJ\Downloads\I2OR Logo.png"/>
                  <wp:cNvGraphicFramePr/>
                  <a:graphic xmlns:a="http://schemas.openxmlformats.org/drawingml/2006/main">
                    <a:graphicData uri="http://schemas.openxmlformats.org/drawingml/2006/picture">
                      <pic:pic xmlns:pic="http://schemas.openxmlformats.org/drawingml/2006/picture">
                        <pic:nvPicPr>
                          <pic:cNvPr id="16" name="Image 16" descr="C:\Users\DJ\Downloads\I2OR Logo.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9135" cy="5298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8" w:type="dxa"/>
          </w:tcPr>
          <w:p w:rsidR="00FC77D5" w:rsidRDefault="00FC77D5">
            <w:pPr>
              <w:rPr>
                <w:noProof/>
                <w:lang w:eastAsia="fr-FR"/>
              </w:rPr>
            </w:pPr>
          </w:p>
        </w:tc>
        <w:tc>
          <w:tcPr>
            <w:tcW w:w="2249" w:type="dxa"/>
          </w:tcPr>
          <w:p w:rsidR="00FC77D5" w:rsidRDefault="00FC77D5">
            <w:pPr>
              <w:rPr>
                <w:noProof/>
                <w:lang w:eastAsia="fr-FR"/>
              </w:rPr>
            </w:pPr>
          </w:p>
        </w:tc>
        <w:tc>
          <w:tcPr>
            <w:tcW w:w="2055" w:type="dxa"/>
          </w:tcPr>
          <w:p w:rsidR="00FC77D5" w:rsidRDefault="00FC77D5">
            <w:pPr>
              <w:rPr>
                <w:noProof/>
                <w:lang w:eastAsia="fr-FR"/>
              </w:rPr>
            </w:pPr>
          </w:p>
        </w:tc>
      </w:tr>
    </w:tbl>
    <w:p w:rsidR="00B6492B" w:rsidRPr="00433CDF" w:rsidRDefault="00B6492B">
      <w:pPr>
        <w:rPr>
          <w:rtl/>
          <w:lang w:val="en-GB" w:bidi="ar-DZ"/>
        </w:rPr>
      </w:pPr>
    </w:p>
    <w:sectPr w:rsidR="00B6492B" w:rsidRPr="00433CDF" w:rsidSect="00FC77D5">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E844"/>
      </v:shape>
    </w:pict>
  </w:numPicBullet>
  <w:abstractNum w:abstractNumId="0" w15:restartNumberingAfterBreak="0">
    <w:nsid w:val="09831ADB"/>
    <w:multiLevelType w:val="hybridMultilevel"/>
    <w:tmpl w:val="FF16780C"/>
    <w:lvl w:ilvl="0" w:tplc="040C0001">
      <w:start w:val="1"/>
      <w:numFmt w:val="bullet"/>
      <w:lvlText w:val=""/>
      <w:lvlJc w:val="left"/>
      <w:pPr>
        <w:ind w:left="585" w:hanging="360"/>
      </w:pPr>
      <w:rPr>
        <w:rFonts w:ascii="Symbol" w:hAnsi="Symbol"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1" w15:restartNumberingAfterBreak="0">
    <w:nsid w:val="33447D8F"/>
    <w:multiLevelType w:val="hybridMultilevel"/>
    <w:tmpl w:val="517087A2"/>
    <w:lvl w:ilvl="0" w:tplc="BC84B8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104059"/>
    <w:multiLevelType w:val="hybridMultilevel"/>
    <w:tmpl w:val="B34E4A9A"/>
    <w:lvl w:ilvl="0" w:tplc="040C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A2181"/>
    <w:multiLevelType w:val="multilevel"/>
    <w:tmpl w:val="1A30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DE52DC"/>
    <w:multiLevelType w:val="hybridMultilevel"/>
    <w:tmpl w:val="51D495EC"/>
    <w:lvl w:ilvl="0" w:tplc="47B43DDA">
      <w:numFmt w:val="bullet"/>
      <w:lvlText w:val="-"/>
      <w:lvlJc w:val="left"/>
      <w:pPr>
        <w:ind w:left="720" w:hanging="360"/>
      </w:pPr>
      <w:rPr>
        <w:rFonts w:ascii="Arial" w:eastAsia="Times New Roman" w:hAnsi="Arial" w:cs="Arial" w:hint="default"/>
        <w:i w:val="0"/>
        <w:color w:val="333333"/>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F223B0"/>
    <w:multiLevelType w:val="hybridMultilevel"/>
    <w:tmpl w:val="823498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D0C"/>
    <w:rsid w:val="00010D1A"/>
    <w:rsid w:val="000612F8"/>
    <w:rsid w:val="000D3BA4"/>
    <w:rsid w:val="000D4709"/>
    <w:rsid w:val="00167ECA"/>
    <w:rsid w:val="0017333A"/>
    <w:rsid w:val="00175793"/>
    <w:rsid w:val="001D1BD9"/>
    <w:rsid w:val="002409FB"/>
    <w:rsid w:val="00257A0E"/>
    <w:rsid w:val="002F11C9"/>
    <w:rsid w:val="00320347"/>
    <w:rsid w:val="00340B18"/>
    <w:rsid w:val="0036477C"/>
    <w:rsid w:val="00433CDF"/>
    <w:rsid w:val="00503DE8"/>
    <w:rsid w:val="00510731"/>
    <w:rsid w:val="00614882"/>
    <w:rsid w:val="006F4D0C"/>
    <w:rsid w:val="00773AFA"/>
    <w:rsid w:val="00777F03"/>
    <w:rsid w:val="007F5563"/>
    <w:rsid w:val="00864F5E"/>
    <w:rsid w:val="008F0A41"/>
    <w:rsid w:val="00991110"/>
    <w:rsid w:val="00A148D4"/>
    <w:rsid w:val="00B3231B"/>
    <w:rsid w:val="00B6492B"/>
    <w:rsid w:val="00C55980"/>
    <w:rsid w:val="00C70DC0"/>
    <w:rsid w:val="00CF4A3F"/>
    <w:rsid w:val="00D377D3"/>
    <w:rsid w:val="00D85BDC"/>
    <w:rsid w:val="00FC77D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CB41D-E7ED-468F-92A1-48F44DD1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F4D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612F8"/>
    <w:pPr>
      <w:ind w:left="720"/>
      <w:contextualSpacing/>
    </w:pPr>
  </w:style>
  <w:style w:type="character" w:styleId="Marquedecommentaire">
    <w:name w:val="annotation reference"/>
    <w:basedOn w:val="Policepardfaut"/>
    <w:uiPriority w:val="99"/>
    <w:semiHidden/>
    <w:unhideWhenUsed/>
    <w:rsid w:val="002F11C9"/>
    <w:rPr>
      <w:sz w:val="16"/>
      <w:szCs w:val="16"/>
    </w:rPr>
  </w:style>
  <w:style w:type="paragraph" w:styleId="Commentaire">
    <w:name w:val="annotation text"/>
    <w:basedOn w:val="Normal"/>
    <w:link w:val="CommentaireCar"/>
    <w:uiPriority w:val="99"/>
    <w:semiHidden/>
    <w:unhideWhenUsed/>
    <w:rsid w:val="002F11C9"/>
    <w:pPr>
      <w:spacing w:line="240" w:lineRule="auto"/>
    </w:pPr>
    <w:rPr>
      <w:sz w:val="20"/>
      <w:szCs w:val="20"/>
    </w:rPr>
  </w:style>
  <w:style w:type="character" w:customStyle="1" w:styleId="CommentaireCar">
    <w:name w:val="Commentaire Car"/>
    <w:basedOn w:val="Policepardfaut"/>
    <w:link w:val="Commentaire"/>
    <w:uiPriority w:val="99"/>
    <w:semiHidden/>
    <w:rsid w:val="002F11C9"/>
    <w:rPr>
      <w:sz w:val="20"/>
      <w:szCs w:val="20"/>
    </w:rPr>
  </w:style>
  <w:style w:type="paragraph" w:styleId="Objetducommentaire">
    <w:name w:val="annotation subject"/>
    <w:basedOn w:val="Commentaire"/>
    <w:next w:val="Commentaire"/>
    <w:link w:val="ObjetducommentaireCar"/>
    <w:uiPriority w:val="99"/>
    <w:semiHidden/>
    <w:unhideWhenUsed/>
    <w:rsid w:val="002F11C9"/>
    <w:rPr>
      <w:b/>
      <w:bCs/>
    </w:rPr>
  </w:style>
  <w:style w:type="character" w:customStyle="1" w:styleId="ObjetducommentaireCar">
    <w:name w:val="Objet du commentaire Car"/>
    <w:basedOn w:val="CommentaireCar"/>
    <w:link w:val="Objetducommentaire"/>
    <w:uiPriority w:val="99"/>
    <w:semiHidden/>
    <w:rsid w:val="002F11C9"/>
    <w:rPr>
      <w:b/>
      <w:bCs/>
      <w:sz w:val="20"/>
      <w:szCs w:val="20"/>
    </w:rPr>
  </w:style>
  <w:style w:type="paragraph" w:styleId="Textedebulles">
    <w:name w:val="Balloon Text"/>
    <w:basedOn w:val="Normal"/>
    <w:link w:val="TextedebullesCar"/>
    <w:uiPriority w:val="99"/>
    <w:semiHidden/>
    <w:unhideWhenUsed/>
    <w:rsid w:val="002F11C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11C9"/>
    <w:rPr>
      <w:rFonts w:ascii="Segoe UI" w:hAnsi="Segoe UI" w:cs="Segoe UI"/>
      <w:sz w:val="18"/>
      <w:szCs w:val="18"/>
    </w:rPr>
  </w:style>
  <w:style w:type="character" w:styleId="Lienhypertexte">
    <w:name w:val="Hyperlink"/>
    <w:basedOn w:val="Policepardfaut"/>
    <w:uiPriority w:val="99"/>
    <w:unhideWhenUsed/>
    <w:rsid w:val="007F5563"/>
    <w:rPr>
      <w:color w:val="0000FF" w:themeColor="hyperlink"/>
      <w:u w:val="single"/>
    </w:rPr>
  </w:style>
  <w:style w:type="table" w:styleId="Grilledutableau">
    <w:name w:val="Table Grid"/>
    <w:basedOn w:val="TableauNormal"/>
    <w:uiPriority w:val="59"/>
    <w:rsid w:val="00FC7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797492">
      <w:bodyDiv w:val="1"/>
      <w:marLeft w:val="0"/>
      <w:marRight w:val="0"/>
      <w:marTop w:val="0"/>
      <w:marBottom w:val="0"/>
      <w:divBdr>
        <w:top w:val="none" w:sz="0" w:space="0" w:color="auto"/>
        <w:left w:val="none" w:sz="0" w:space="0" w:color="auto"/>
        <w:bottom w:val="none" w:sz="0" w:space="0" w:color="auto"/>
        <w:right w:val="none" w:sz="0" w:space="0" w:color="auto"/>
      </w:divBdr>
    </w:div>
    <w:div w:id="81279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ww.asjp.cerist.dz/en/PresentationRevue/583"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26B3-50BD-4EA6-9CAD-A9DC10BE5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326</Words>
  <Characters>1793</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nadjib</dc:creator>
  <cp:lastModifiedBy>DJ</cp:lastModifiedBy>
  <cp:revision>5</cp:revision>
  <dcterms:created xsi:type="dcterms:W3CDTF">2020-08-27T22:21:00Z</dcterms:created>
  <dcterms:modified xsi:type="dcterms:W3CDTF">2020-11-20T18:47:00Z</dcterms:modified>
</cp:coreProperties>
</file>